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137" w:rsidRPr="00D54E28" w:rsidRDefault="00CF3FD2">
      <w:pPr>
        <w:rPr>
          <w:b/>
          <w:sz w:val="24"/>
          <w:szCs w:val="24"/>
        </w:rPr>
      </w:pPr>
      <w:r w:rsidRPr="00D54E28">
        <w:rPr>
          <w:b/>
          <w:sz w:val="24"/>
          <w:szCs w:val="24"/>
        </w:rPr>
        <w:t xml:space="preserve">William </w:t>
      </w:r>
      <w:proofErr w:type="spellStart"/>
      <w:r w:rsidRPr="00D54E28">
        <w:rPr>
          <w:b/>
          <w:sz w:val="24"/>
          <w:szCs w:val="24"/>
        </w:rPr>
        <w:t>Grandage</w:t>
      </w:r>
      <w:proofErr w:type="spellEnd"/>
      <w:r w:rsidRPr="00D54E28">
        <w:rPr>
          <w:b/>
          <w:sz w:val="24"/>
          <w:szCs w:val="24"/>
        </w:rPr>
        <w:t xml:space="preserve"> of Bradford</w:t>
      </w:r>
    </w:p>
    <w:p w:rsidR="00CF3FD2" w:rsidRDefault="00CF3FD2" w:rsidP="00481295">
      <w:pPr>
        <w:jc w:val="both"/>
      </w:pPr>
      <w:r>
        <w:t xml:space="preserve">The various inventions and discoveries that have revolutionized and blessed the face of the earth during the past one hundred years were not brought to perfection all at once.  Some rude suggestion or hint has been started by one, worked at and improved upon by another, until the practical and useful have been shaped from the crude and vague. One man’s name alone has become immortalized in the process of development; but there were hundred other workers in the same cause whose lives and labours are hidden away in obscurity. The same is true in regard to societies and organizations, religious and otherwise. Only one man of a thousand is gifted with penetration, originality of research, and sufficient force of character to re-discover and proclaim long lost principles; but when once proclaimed, hundreds are quick to appreciate, warm to embrace, and disinterested enough to diffuse them. To the former class belonged the revered founder of our Community in the country the Rev Alexander </w:t>
      </w:r>
      <w:proofErr w:type="spellStart"/>
      <w:r>
        <w:t>Kilham</w:t>
      </w:r>
      <w:proofErr w:type="spellEnd"/>
      <w:r>
        <w:t xml:space="preserve">; to the latter, the venerable founder of the Community in Bradford, Mr William </w:t>
      </w:r>
      <w:proofErr w:type="spellStart"/>
      <w:r>
        <w:t>Grandage</w:t>
      </w:r>
      <w:proofErr w:type="spellEnd"/>
      <w:r>
        <w:t xml:space="preserve">. To Mr </w:t>
      </w:r>
      <w:proofErr w:type="spellStart"/>
      <w:r>
        <w:t>Grandage</w:t>
      </w:r>
      <w:proofErr w:type="spellEnd"/>
      <w:r>
        <w:t xml:space="preserve"> himself it was a matter of complete wonderment how he, so weak and unworthy, in his own estimation, could have been so used. But it has ever been so: “God chooses the weak things of this world to confound the mighty, that no flesh might glory in His presence”.</w:t>
      </w:r>
    </w:p>
    <w:p w:rsidR="00CF3FD2" w:rsidRDefault="00767326" w:rsidP="00481295">
      <w:pPr>
        <w:jc w:val="both"/>
      </w:pPr>
      <w:r>
        <w:tab/>
      </w:r>
      <w:r w:rsidR="00CF3FD2">
        <w:t xml:space="preserve">Generally speaking, our friend may be regarded as a typical </w:t>
      </w:r>
      <w:proofErr w:type="spellStart"/>
      <w:r w:rsidR="00CF3FD2">
        <w:t>Yorkshireman</w:t>
      </w:r>
      <w:proofErr w:type="spellEnd"/>
      <w:r w:rsidR="00CF3FD2">
        <w:t xml:space="preserve">, independent, hard-headed, determined, but tempered by the grace of God. He was born at a place called Washer Lane, near Halifax, on January 14, 1804. Of his early life little of any consequence is known; like the earlier years of the cause with which he had so much to do, it is hidden away in the darkness. The date, too, of his decision for Christ is not known. We remember that once during his last illness he commenced to converse about it, but memory failed, so that he became embarrassed as to the precise time. We, however, replied that the </w:t>
      </w:r>
      <w:r w:rsidR="00CF3FD2" w:rsidRPr="00CF3FD2">
        <w:rPr>
          <w:i/>
        </w:rPr>
        <w:t>date</w:t>
      </w:r>
      <w:r w:rsidR="00CF3FD2">
        <w:t xml:space="preserve"> of his conversion to Christ was immaterial, while the fact of which he had no doubt was all-important. Despite the proverbial imprudence of early </w:t>
      </w:r>
      <w:r w:rsidR="00232F50">
        <w:t xml:space="preserve">marriages, our brother entered into matrimonial bliss at a comparatively early age by marrying Miss Rachel Kenyon, in the year 1824. The union was suitable and happy, being a verification of Solomon’s words: “A prudent wife is from the Lord”. The prudent, piety, and persuasion of the wife soon told upon the husband, for thereby was he induced to accompany her to the class meeting, where seeking the Lord in penitence and </w:t>
      </w:r>
      <w:proofErr w:type="gramStart"/>
      <w:r w:rsidR="00232F50">
        <w:t>faith,</w:t>
      </w:r>
      <w:proofErr w:type="gramEnd"/>
      <w:r w:rsidR="00232F50">
        <w:t xml:space="preserve"> our gracious Father met him with pardon and peace. The practical outcome of this was his formal connection with the </w:t>
      </w:r>
      <w:proofErr w:type="gramStart"/>
      <w:r w:rsidR="00232F50">
        <w:t>Church,</w:t>
      </w:r>
      <w:proofErr w:type="gramEnd"/>
      <w:r w:rsidR="00232F50">
        <w:t xml:space="preserve"> ands the bond thus formed remained unbroken to the close of life. Oftentimes the first cry of a converted soul, after realizing its own salvation, is – how to attest its love – “Lord, what wilt Thou have me do?”  Soon after this, our good friends at King’s Cross were about to build a chapel; and there was plenty to do, both in giving and collecting. One thing which Mr </w:t>
      </w:r>
      <w:proofErr w:type="spellStart"/>
      <w:r w:rsidR="00232F50">
        <w:t>Grandage</w:t>
      </w:r>
      <w:proofErr w:type="spellEnd"/>
      <w:r w:rsidR="00232F50">
        <w:t xml:space="preserve"> saw required doing in order to </w:t>
      </w:r>
      <w:proofErr w:type="gramStart"/>
      <w:r w:rsidR="00232F50">
        <w:t>economize,</w:t>
      </w:r>
      <w:proofErr w:type="gramEnd"/>
      <w:r w:rsidR="00232F50">
        <w:t xml:space="preserve"> was to dig out the foundations, so he turned amateur excavator, and likewise helped in laying some of the stones of the new structure.  With such heartiness and zeal did he employ his leisure for </w:t>
      </w:r>
      <w:proofErr w:type="gramStart"/>
      <w:r w:rsidR="00232F50">
        <w:t>God, that</w:t>
      </w:r>
      <w:proofErr w:type="gramEnd"/>
      <w:r w:rsidR="00232F50">
        <w:t xml:space="preserve"> he became physically prostrated, and protracted sickness ensued. Temp</w:t>
      </w:r>
      <w:r w:rsidR="003137E7">
        <w:t>o</w:t>
      </w:r>
      <w:r w:rsidR="00232F50">
        <w:t>rally</w:t>
      </w:r>
      <w:r w:rsidR="003137E7">
        <w:t xml:space="preserve"> Mr </w:t>
      </w:r>
      <w:proofErr w:type="spellStart"/>
      <w:r w:rsidR="003137E7">
        <w:t>Grandage</w:t>
      </w:r>
      <w:proofErr w:type="spellEnd"/>
      <w:r w:rsidR="003137E7">
        <w:t xml:space="preserve"> followed the calling of a dyer, which he pursued with such unusual industry, intelligence, and success, as to achieve for </w:t>
      </w:r>
      <w:proofErr w:type="gramStart"/>
      <w:r w:rsidR="003137E7">
        <w:t>himself</w:t>
      </w:r>
      <w:proofErr w:type="gramEnd"/>
      <w:r w:rsidR="003137E7">
        <w:t xml:space="preserve"> a foremost position. This </w:t>
      </w:r>
      <w:r w:rsidR="00D54E28">
        <w:t>s</w:t>
      </w:r>
      <w:r w:rsidR="003137E7">
        <w:t>oon brought him recognition and advancement. Indeed, his profi</w:t>
      </w:r>
      <w:r w:rsidR="00D54E28">
        <w:t>ci</w:t>
      </w:r>
      <w:r w:rsidR="003137E7">
        <w:t>ency in his calling brought about his removal from Halifax in 1834. However crowded with ordinary men the bottom places and positions in life may be, as foreman dyer, he came to Wes</w:t>
      </w:r>
      <w:r w:rsidR="00D54E28">
        <w:t>t Bowl</w:t>
      </w:r>
      <w:r w:rsidR="003137E7">
        <w:t xml:space="preserve">ing, Bradford, in the employment of the celebrated firm </w:t>
      </w:r>
      <w:r w:rsidR="00884886">
        <w:t>o</w:t>
      </w:r>
      <w:r w:rsidR="003137E7">
        <w:t xml:space="preserve">f dyers, Messrs Edward </w:t>
      </w:r>
      <w:r w:rsidR="003137E7">
        <w:lastRenderedPageBreak/>
        <w:t>Ripley and Son; and for full fifty years, by his consistent Christian character, responsible and faithful service ungrudgingly given, won and retained the confidence and high regard of his employers.</w:t>
      </w:r>
    </w:p>
    <w:p w:rsidR="003137E7" w:rsidRDefault="00767326" w:rsidP="00481295">
      <w:pPr>
        <w:jc w:val="both"/>
      </w:pPr>
      <w:r>
        <w:tab/>
      </w:r>
      <w:r w:rsidR="003137E7">
        <w:t>Up to the time of his leaving Halifax f</w:t>
      </w:r>
      <w:r w:rsidR="00630EE6">
        <w:t>or</w:t>
      </w:r>
      <w:r w:rsidR="003137E7">
        <w:t xml:space="preserve"> Bradford in 1834, it would seem that the subject of Methodist polity and principles had not very seriously engaged his attention; but the then Superintendent of the Circuit, the Rev. </w:t>
      </w:r>
      <w:proofErr w:type="spellStart"/>
      <w:r w:rsidR="003137E7">
        <w:t>W.Ford</w:t>
      </w:r>
      <w:proofErr w:type="spellEnd"/>
      <w:r w:rsidR="003137E7">
        <w:t xml:space="preserve">, supplied Mr </w:t>
      </w:r>
      <w:proofErr w:type="spellStart"/>
      <w:r w:rsidR="003137E7">
        <w:t>Grandage</w:t>
      </w:r>
      <w:proofErr w:type="spellEnd"/>
      <w:r w:rsidR="003137E7">
        <w:t xml:space="preserve"> with several works on Methodist doctrine, discipline, etc, having special reference to our own Community. At the same time Mr Ford urgently requested him, if possible, should an opening present itself, to start a cause in the town to which he was going. The more he knew and understood</w:t>
      </w:r>
      <w:r w:rsidR="00F90E06">
        <w:t xml:space="preserve"> the principles of the Community the more strongly attached to the same did he become; and the more anxious to establish a cause in his own neighbourhood, so that he might dwell among his own people. He gathered a few friends of kindred disposition round him in the house of one of their number for the purpose of prayer, praise, and Christian fellowship.  It was a day of small things indeed, but the new branch grew an</w:t>
      </w:r>
      <w:r w:rsidR="00630EE6">
        <w:t>d</w:t>
      </w:r>
      <w:r w:rsidR="00F90E06">
        <w:t xml:space="preserve"> gathered strength, and ultimately resulted, in September 1836, in the formation of a new Society, our friend being appointed Leader of the Class.  A preaching room was opened in connection with the Old Roebuck Hotel, entrance being gained through the hotel itself.  But it prospered, and the first Ebenezer was the outcome of the effort.  From that time onward, he, in conjunction with his devoted wife, worked and prayed and gave freely for the cause.  Their house was ever open to the ministers, and at their hospitable board were they entertained as the servants of God.</w:t>
      </w:r>
      <w:r w:rsidR="007B1070">
        <w:t xml:space="preserve">  It is related, as a singular instance of his devotion and self-forgetting, how true and steadfast he remained to the young Church during the </w:t>
      </w:r>
      <w:proofErr w:type="spellStart"/>
      <w:r w:rsidR="007B1070">
        <w:t>troublous</w:t>
      </w:r>
      <w:proofErr w:type="spellEnd"/>
      <w:r w:rsidR="007B1070">
        <w:t xml:space="preserve"> times of 1840-1.  At the Halifax Conference of 1841, Joseph Barker, who had achieved an unenviable notoriety for heresy and insubordination, w</w:t>
      </w:r>
      <w:r w:rsidR="00630EE6">
        <w:t>as expelled. At the same time, a</w:t>
      </w:r>
      <w:r w:rsidR="007B1070">
        <w:t xml:space="preserve"> young and popular minister, the Rev W. Trotter, being led away by sympathy with the </w:t>
      </w:r>
      <w:proofErr w:type="spellStart"/>
      <w:r w:rsidR="007B1070">
        <w:t>Barkerite</w:t>
      </w:r>
      <w:proofErr w:type="spellEnd"/>
      <w:r w:rsidR="007B1070">
        <w:t xml:space="preserve"> movement, led away also a large part of the people, and was expelled too. This action of the Conference very closely affected the Bradford Circuit, as Mr Trotter was its minister at the time. Becoming acquainted with the circumstances, Mr </w:t>
      </w:r>
      <w:proofErr w:type="spellStart"/>
      <w:r w:rsidR="007B1070">
        <w:t>Grandage</w:t>
      </w:r>
      <w:proofErr w:type="spellEnd"/>
      <w:r w:rsidR="007B1070">
        <w:t xml:space="preserve"> set off at two o’clock in the morning to walk to Conference.  He saw the officials and laid the case before them, arranged for a ministerial supply, and walked back so as to be at his business by seven o’clock the same morning. And this interest in the Circuit and its working, its ministers and their plans, continued up to the last.  It is in the memory of many still living, how the Connexion was agitated and disturbed by the circumstances named, and moreover persecuted and misrepresented; but amidst it all our venerable friend was ever to the fore</w:t>
      </w:r>
      <w:r w:rsidR="00BA0E22">
        <w:t xml:space="preserve">, and his exertions largely with others under God, we owe it that the Church weathered the storm.  He helped to form </w:t>
      </w:r>
      <w:r w:rsidR="00BA0E22" w:rsidRPr="00BA0E22">
        <w:rPr>
          <w:i/>
        </w:rPr>
        <w:t>three</w:t>
      </w:r>
      <w:r w:rsidR="00BA0E22">
        <w:rPr>
          <w:i/>
        </w:rPr>
        <w:t xml:space="preserve"> </w:t>
      </w:r>
      <w:r w:rsidR="00BA0E22">
        <w:t xml:space="preserve">separate trusts, the first and second </w:t>
      </w:r>
      <w:proofErr w:type="spellStart"/>
      <w:r w:rsidR="00BA0E22">
        <w:t>Ebenezers</w:t>
      </w:r>
      <w:proofErr w:type="spellEnd"/>
      <w:r w:rsidR="00BA0E22">
        <w:t xml:space="preserve"> and </w:t>
      </w:r>
      <w:proofErr w:type="spellStart"/>
      <w:r w:rsidR="00BA0E22">
        <w:t>Mannville</w:t>
      </w:r>
      <w:proofErr w:type="spellEnd"/>
      <w:r w:rsidR="00BA0E22">
        <w:t>, the last being the present beautiful and commodious estate.  He took, moreover, great interest in their wo</w:t>
      </w:r>
      <w:r w:rsidR="00D54E28">
        <w:t>r</w:t>
      </w:r>
      <w:r w:rsidR="00BA0E22">
        <w:t xml:space="preserve">king, being exceedingly anxious to see the </w:t>
      </w:r>
      <w:proofErr w:type="spellStart"/>
      <w:r w:rsidR="00BA0E22">
        <w:t>Mannville</w:t>
      </w:r>
      <w:proofErr w:type="spellEnd"/>
      <w:r w:rsidR="00BA0E22">
        <w:t xml:space="preserve"> debt totally extinguished.  This he was not permitted to see, although the end is not far off, virtually only a little under £500 remaining. And towards this result he and his family have right nobly done their part.</w:t>
      </w:r>
    </w:p>
    <w:p w:rsidR="00BA0E22" w:rsidRDefault="00BA0E22" w:rsidP="00481295">
      <w:pPr>
        <w:jc w:val="both"/>
      </w:pPr>
      <w:r>
        <w:tab/>
        <w:t>In 1853 a very serious sickness threatened to terminate his life; but prayers were made continually for him, and through the tender mercies of our God</w:t>
      </w:r>
      <w:r w:rsidR="00D54E28">
        <w:t>, and the sympathetic and loving</w:t>
      </w:r>
      <w:r>
        <w:t xml:space="preserve"> ministries of his devoted children, he was restored, and there were added to his days thirty-seven years.  As an indication of the love and esteem in which he was held, a unique service was held a few years ago in connection with the Jubilee of the Bradford Church.  </w:t>
      </w:r>
      <w:r w:rsidR="00630EE6">
        <w:t>Mr</w:t>
      </w:r>
      <w:r>
        <w:t xml:space="preserve"> </w:t>
      </w:r>
      <w:proofErr w:type="spellStart"/>
      <w:r>
        <w:t>Grandage</w:t>
      </w:r>
      <w:proofErr w:type="spellEnd"/>
      <w:r>
        <w:t xml:space="preserve"> presided, and a beautifully illuminated address was presented to him, in recognition of his service and worth, with a large and representative signature.  As the event has been previously reported, it need not detain us </w:t>
      </w:r>
      <w:r>
        <w:lastRenderedPageBreak/>
        <w:t>here.  But the</w:t>
      </w:r>
      <w:r w:rsidR="00DA6699">
        <w:t xml:space="preserve"> address recognized without stint “the arduous labours shared by you and your now sainted wife in the early struggles of our Church, and your unswerving adherence to the doctrines, ordinances, and principles of our beloved Community in critical junctures in its history”.  But if we </w:t>
      </w:r>
      <w:r w:rsidR="00D54E28">
        <w:t>are t</w:t>
      </w:r>
      <w:r w:rsidR="00DA6699">
        <w:t xml:space="preserve">o quote, we can quote no more touching testimony or acceptable tribute to his worth than that of one of his former ministers, the Rev. </w:t>
      </w:r>
      <w:proofErr w:type="spellStart"/>
      <w:r w:rsidR="00DA6699">
        <w:t>W.B.Walsham</w:t>
      </w:r>
      <w:proofErr w:type="spellEnd"/>
      <w:r w:rsidR="00DA6699">
        <w:t>, who says</w:t>
      </w:r>
      <w:proofErr w:type="gramStart"/>
      <w:r w:rsidR="00DA6699">
        <w:t>:-</w:t>
      </w:r>
      <w:proofErr w:type="gramEnd"/>
      <w:r w:rsidR="00DA6699">
        <w:t xml:space="preserve"> “It is now near forty-three years since I became acquainted with Mr </w:t>
      </w:r>
      <w:proofErr w:type="spellStart"/>
      <w:r w:rsidR="00DA6699">
        <w:t>Grandage</w:t>
      </w:r>
      <w:proofErr w:type="spellEnd"/>
      <w:r w:rsidR="00DA6699">
        <w:t xml:space="preserve">.  My first appointment was to the Bradford Circuit at the Conference of 1847, and I was the occasional guest of Mr </w:t>
      </w:r>
      <w:proofErr w:type="spellStart"/>
      <w:r w:rsidR="00DA6699">
        <w:t>Grandage</w:t>
      </w:r>
      <w:proofErr w:type="spellEnd"/>
      <w:r w:rsidR="00DA6699">
        <w:t xml:space="preserve"> and family. To know him and his excellent wife was to admire and love them. He had a large family of loving sons and daughters. Their home was one of perfect order.  Mr </w:t>
      </w:r>
      <w:proofErr w:type="spellStart"/>
      <w:r w:rsidR="00DA6699">
        <w:t>Grandage</w:t>
      </w:r>
      <w:proofErr w:type="spellEnd"/>
      <w:r w:rsidR="00DA6699">
        <w:t xml:space="preserve"> was a fine disciplinarian. He had great nobility of character, high principle, genuine humility, marked perseverance, and true devotion to the cause of </w:t>
      </w:r>
      <w:r w:rsidR="00D54E28">
        <w:t>C</w:t>
      </w:r>
      <w:r w:rsidR="00DA6699">
        <w:t xml:space="preserve">hrist.  Nor had he the less firm attachment to the Church of his choice, combined with great zeal and constancy in his labours and gifts to promote her welfare”.  </w:t>
      </w:r>
      <w:r w:rsidR="00DA6699" w:rsidRPr="00DA6699">
        <w:rPr>
          <w:i/>
        </w:rPr>
        <w:t>Steadfastness</w:t>
      </w:r>
      <w:r w:rsidR="00DA6699">
        <w:t>, in the judgment of his affectionate son-in-law, Mr Jonathan Hodgson, was the key to his char</w:t>
      </w:r>
      <w:r w:rsidR="003752E0">
        <w:t>acter, “the most prominent features of which were a strict integrity of purpose, a firm, well-balanced will, a clear judgment, formed by much reading of the Word, and withal a spirit of humility and deference to the wills of others”.</w:t>
      </w:r>
    </w:p>
    <w:p w:rsidR="003752E0" w:rsidRDefault="003752E0" w:rsidP="00481295">
      <w:pPr>
        <w:jc w:val="both"/>
      </w:pPr>
      <w:r>
        <w:tab/>
        <w:t xml:space="preserve">We cannot forget that another standard-bearer has fallen in our Community, one who by his unselfish and successful service purchased to himself a good degree; winning by his irreproachable conversation and character that good name which is better than precious ointment, and that loving favour which is rather to be chosen than great riches.  But there needs be no surprise, for what a man </w:t>
      </w:r>
      <w:r w:rsidRPr="003752E0">
        <w:rPr>
          <w:i/>
        </w:rPr>
        <w:t>does</w:t>
      </w:r>
      <w:r w:rsidRPr="003752E0">
        <w:t xml:space="preserve"> is determined by what a man </w:t>
      </w:r>
      <w:r w:rsidRPr="003752E0">
        <w:rPr>
          <w:i/>
        </w:rPr>
        <w:t>is</w:t>
      </w:r>
      <w:r w:rsidRPr="003752E0">
        <w:t>,</w:t>
      </w:r>
      <w:r>
        <w:t xml:space="preserve"> and our departed father in Israel did what he did because of what he </w:t>
      </w:r>
      <w:r w:rsidRPr="003752E0">
        <w:rPr>
          <w:i/>
        </w:rPr>
        <w:t>was.</w:t>
      </w:r>
      <w:r>
        <w:rPr>
          <w:i/>
        </w:rPr>
        <w:t xml:space="preserve"> </w:t>
      </w:r>
      <w:r>
        <w:t>His last days were marked by patient waiting till his change should come.  His life prolonged beyond the allotted span into his eighty-seventh year; but for some time past it was evident to us who saw him frequently, not only that his days were numbered, but also that the number was nearly done.  Towards the end, when, as the Scriptures phrase it, “</w:t>
      </w:r>
      <w:r w:rsidR="00C8075C">
        <w:t xml:space="preserve">the grasshopper becomes a burden, and the windows are darkening,” he sometimes experienced great paroxysms of pain, amidst which he cried out, “Lord, help me! Lord, help me!” On one occasion when thus visited, as we were alone, he exclaimed, “Pray, pray, O </w:t>
      </w:r>
      <w:proofErr w:type="gramStart"/>
      <w:r w:rsidR="00C8075C">
        <w:t>Pray</w:t>
      </w:r>
      <w:proofErr w:type="gramEnd"/>
      <w:r w:rsidR="00C8075C">
        <w:t xml:space="preserve">!” – </w:t>
      </w:r>
      <w:proofErr w:type="gramStart"/>
      <w:r w:rsidR="00C8075C">
        <w:t>thus</w:t>
      </w:r>
      <w:proofErr w:type="gramEnd"/>
      <w:r w:rsidR="00C8075C">
        <w:t xml:space="preserve"> seeking relief in prayer to the All-merciful Father.  The last time but one we saw him alive, thinking it might probably prove </w:t>
      </w:r>
      <w:r w:rsidR="00C8075C" w:rsidRPr="00C8075C">
        <w:rPr>
          <w:i/>
        </w:rPr>
        <w:t>the last</w:t>
      </w:r>
      <w:r w:rsidR="00C8075C">
        <w:t xml:space="preserve">, we asked if he had any message to send to the many friends of the chapel who loved him and were anxious about his welfare?  Hesitantly he said, “No” – then recollecting himself he added, “Except to tell them to hold on to the Rock of Ages – they can’t mend </w:t>
      </w:r>
      <w:r w:rsidR="00C8075C" w:rsidRPr="00C8075C">
        <w:rPr>
          <w:i/>
        </w:rPr>
        <w:t xml:space="preserve">that </w:t>
      </w:r>
      <w:r w:rsidR="00C8075C">
        <w:t xml:space="preserve">– the Rock of Ages – they can’t mend </w:t>
      </w:r>
      <w:r w:rsidR="00C8075C" w:rsidRPr="00C8075C">
        <w:rPr>
          <w:i/>
        </w:rPr>
        <w:t>that</w:t>
      </w:r>
      <w:r w:rsidR="00C8075C">
        <w:t xml:space="preserve">”.  He spoke from his own experience.  At times he wearied of life, having a desire to depart.  His company or contemporaries – the generation to which he belonged – had nearly all crossed the flood and gathered in the home of God, and it seemed almost as if he had been left alone.  But the Master did not come and call for him till late, as if </w:t>
      </w:r>
      <w:r w:rsidR="000337EA">
        <w:t xml:space="preserve">in mercy to us younger men, that we might touch the hand and hear the voice of some specimen of the true and sterling worthies who were “brave” before us; that the contact might inspire us to be brave too.  But now he is gone! Calmly he fell on sleep May 6 1890.  He “rests from his labours, and his works do follow him”.  “We sorrow not as those who have no </w:t>
      </w:r>
      <w:proofErr w:type="gramStart"/>
      <w:r w:rsidR="000337EA">
        <w:t>hope :</w:t>
      </w:r>
      <w:proofErr w:type="gramEnd"/>
      <w:r w:rsidR="000337EA">
        <w:t xml:space="preserve"> for if we beli</w:t>
      </w:r>
      <w:r w:rsidR="00D54E28">
        <w:t>e</w:t>
      </w:r>
      <w:r w:rsidR="000337EA">
        <w:t>ve in Jesus, even them also that sleep in Jesus will God bring with Him”.  Let us learn the lesson of our revered friend’s life and labours.  “Work while it is called to-day, for the night cometh when no man can work”</w:t>
      </w:r>
      <w:proofErr w:type="gramStart"/>
      <w:r w:rsidR="000337EA">
        <w:t>,  “</w:t>
      </w:r>
      <w:proofErr w:type="gramEnd"/>
      <w:r w:rsidR="000337EA">
        <w:t>The night cometh?”  Yes!</w:t>
      </w:r>
    </w:p>
    <w:p w:rsidR="000337EA" w:rsidRDefault="00D54E28" w:rsidP="00481295">
      <w:pPr>
        <w:jc w:val="both"/>
      </w:pPr>
      <w:r>
        <w:tab/>
      </w:r>
      <w:r>
        <w:tab/>
      </w:r>
    </w:p>
    <w:p w:rsidR="000337EA" w:rsidRDefault="00D54E28" w:rsidP="00481295">
      <w:pPr>
        <w:jc w:val="both"/>
      </w:pPr>
      <w:r>
        <w:lastRenderedPageBreak/>
        <w:tab/>
      </w:r>
      <w:r w:rsidR="000337EA">
        <w:t xml:space="preserve">“I can feel it is growing darker, and I think I am getting tired,  </w:t>
      </w:r>
      <w:r>
        <w:tab/>
      </w:r>
      <w:r>
        <w:tab/>
      </w:r>
      <w:r>
        <w:tab/>
      </w:r>
      <w:r>
        <w:tab/>
      </w:r>
      <w:r>
        <w:tab/>
      </w:r>
      <w:r w:rsidR="000337EA">
        <w:t xml:space="preserve">Night?  I have not accomplished the work that my soul desired; </w:t>
      </w:r>
      <w:r>
        <w:t xml:space="preserve">      </w:t>
      </w:r>
      <w:r>
        <w:tab/>
      </w:r>
      <w:r>
        <w:tab/>
      </w:r>
      <w:r>
        <w:tab/>
      </w:r>
      <w:r w:rsidR="000337EA">
        <w:t xml:space="preserve"> </w:t>
      </w:r>
      <w:r>
        <w:tab/>
      </w:r>
      <w:r w:rsidR="000337EA">
        <w:t xml:space="preserve">Can I leave it but </w:t>
      </w:r>
      <w:proofErr w:type="gramStart"/>
      <w:r w:rsidR="000337EA">
        <w:t>half  finished</w:t>
      </w:r>
      <w:proofErr w:type="gramEnd"/>
      <w:r w:rsidR="000337EA">
        <w:t xml:space="preserve">, for an abler hand to do? </w:t>
      </w:r>
      <w:r>
        <w:tab/>
      </w:r>
      <w:r>
        <w:tab/>
      </w:r>
      <w:r>
        <w:tab/>
      </w:r>
      <w:r>
        <w:tab/>
      </w:r>
      <w:r>
        <w:tab/>
      </w:r>
      <w:r>
        <w:tab/>
      </w:r>
      <w:r w:rsidR="000337EA">
        <w:t xml:space="preserve"> Well, fold it aw</w:t>
      </w:r>
      <w:r>
        <w:t>a</w:t>
      </w:r>
      <w:r w:rsidR="000337EA">
        <w:t xml:space="preserve">y for other day – may the Master help him through!  </w:t>
      </w:r>
      <w:r>
        <w:tab/>
      </w:r>
      <w:r>
        <w:tab/>
      </w:r>
      <w:r>
        <w:tab/>
      </w:r>
      <w:r w:rsidR="000337EA">
        <w:t>How silent the world is growing!  I will lay me upon my bed,</w:t>
      </w:r>
      <w:r>
        <w:tab/>
      </w:r>
      <w:r>
        <w:tab/>
      </w:r>
      <w:r>
        <w:tab/>
      </w:r>
      <w:r>
        <w:tab/>
      </w:r>
      <w:r>
        <w:tab/>
      </w:r>
      <w:r w:rsidR="000337EA">
        <w:t xml:space="preserve"> I am feeling so strang</w:t>
      </w:r>
      <w:r w:rsidR="00767326">
        <w:t>ely</w:t>
      </w:r>
      <w:r w:rsidR="000337EA">
        <w:t xml:space="preserve"> weary in hand, and heart, and head; </w:t>
      </w:r>
      <w:r>
        <w:tab/>
      </w:r>
      <w:r>
        <w:tab/>
      </w:r>
      <w:r>
        <w:tab/>
      </w:r>
      <w:r>
        <w:tab/>
      </w:r>
      <w:r>
        <w:tab/>
      </w:r>
      <w:r w:rsidR="000337EA">
        <w:t xml:space="preserve">But I am not perturbed or frightened as I see the sunlight cease. </w:t>
      </w:r>
      <w:r>
        <w:tab/>
      </w:r>
      <w:r>
        <w:tab/>
      </w:r>
      <w:r>
        <w:tab/>
      </w:r>
      <w:r>
        <w:tab/>
      </w:r>
      <w:r>
        <w:tab/>
      </w:r>
      <w:r w:rsidR="000337EA">
        <w:t>Oh Father!  Thou art with me, and I close my eyes in peace”.</w:t>
      </w:r>
    </w:p>
    <w:p w:rsidR="00D54E28" w:rsidRDefault="00D54E28" w:rsidP="00481295">
      <w:pPr>
        <w:jc w:val="both"/>
      </w:pPr>
      <w:r>
        <w:t>The mo</w:t>
      </w:r>
      <w:r w:rsidR="00767326">
        <w:t>r</w:t>
      </w:r>
      <w:r>
        <w:t xml:space="preserve">tal remains of the deceased were deposited in </w:t>
      </w:r>
      <w:proofErr w:type="spellStart"/>
      <w:r>
        <w:t>Undercliffe</w:t>
      </w:r>
      <w:proofErr w:type="spellEnd"/>
      <w:r>
        <w:t xml:space="preserve"> cemetery on May 6</w:t>
      </w:r>
      <w:r w:rsidRPr="00D54E28">
        <w:rPr>
          <w:vertAlign w:val="superscript"/>
        </w:rPr>
        <w:t>th</w:t>
      </w:r>
      <w:r>
        <w:t xml:space="preserve">, after an impressive memorial service conducted in </w:t>
      </w:r>
      <w:proofErr w:type="spellStart"/>
      <w:r>
        <w:t>Mannville</w:t>
      </w:r>
      <w:proofErr w:type="spellEnd"/>
      <w:r>
        <w:t xml:space="preserve"> Chapel by Revs M Bartram, G Packer, and E Hall. A more public service, however, was subsequently held.</w:t>
      </w:r>
    </w:p>
    <w:p w:rsidR="00D54E28" w:rsidRDefault="00D54E28" w:rsidP="00481295">
      <w:pPr>
        <w:jc w:val="both"/>
      </w:pPr>
      <w:proofErr w:type="gramStart"/>
      <w:r>
        <w:t>Enoch Hall, Bradford.</w:t>
      </w:r>
      <w:proofErr w:type="gramEnd"/>
    </w:p>
    <w:p w:rsidR="00D54E28" w:rsidRPr="003752E0" w:rsidRDefault="00D54E28" w:rsidP="00481295">
      <w:pPr>
        <w:jc w:val="both"/>
      </w:pPr>
      <w:r>
        <w:t>Published in “Mem</w:t>
      </w:r>
      <w:bookmarkStart w:id="0" w:name="_GoBack"/>
      <w:r>
        <w:t>ories</w:t>
      </w:r>
      <w:bookmarkEnd w:id="0"/>
      <w:r>
        <w:t>”, pp 425-429</w:t>
      </w:r>
    </w:p>
    <w:sectPr w:rsidR="00D54E28" w:rsidRPr="003752E0" w:rsidSect="0008513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013" w:rsidRDefault="00E15013" w:rsidP="00481295">
      <w:pPr>
        <w:spacing w:after="0" w:line="240" w:lineRule="auto"/>
      </w:pPr>
      <w:r>
        <w:separator/>
      </w:r>
    </w:p>
  </w:endnote>
  <w:endnote w:type="continuationSeparator" w:id="0">
    <w:p w:rsidR="00E15013" w:rsidRDefault="00E15013" w:rsidP="0048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10566"/>
      <w:docPartObj>
        <w:docPartGallery w:val="Page Numbers (Bottom of Page)"/>
        <w:docPartUnique/>
      </w:docPartObj>
    </w:sdtPr>
    <w:sdtEndPr/>
    <w:sdtContent>
      <w:p w:rsidR="000337EA" w:rsidRDefault="00E15013">
        <w:pPr>
          <w:pStyle w:val="Footer"/>
          <w:jc w:val="center"/>
        </w:pPr>
        <w:r>
          <w:fldChar w:fldCharType="begin"/>
        </w:r>
        <w:r>
          <w:instrText xml:space="preserve"> PAGE   \* MERGEFORMAT </w:instrText>
        </w:r>
        <w:r>
          <w:fldChar w:fldCharType="separate"/>
        </w:r>
        <w:r w:rsidR="00E413F3">
          <w:rPr>
            <w:noProof/>
          </w:rPr>
          <w:t>4</w:t>
        </w:r>
        <w:r>
          <w:rPr>
            <w:noProof/>
          </w:rPr>
          <w:fldChar w:fldCharType="end"/>
        </w:r>
      </w:p>
    </w:sdtContent>
  </w:sdt>
  <w:p w:rsidR="000337EA" w:rsidRDefault="00033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013" w:rsidRDefault="00E15013" w:rsidP="00481295">
      <w:pPr>
        <w:spacing w:after="0" w:line="240" w:lineRule="auto"/>
      </w:pPr>
      <w:r>
        <w:separator/>
      </w:r>
    </w:p>
  </w:footnote>
  <w:footnote w:type="continuationSeparator" w:id="0">
    <w:p w:rsidR="00E15013" w:rsidRDefault="00E15013" w:rsidP="00481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3FD2"/>
    <w:rsid w:val="000337EA"/>
    <w:rsid w:val="00085137"/>
    <w:rsid w:val="00232F50"/>
    <w:rsid w:val="003137E7"/>
    <w:rsid w:val="003752E0"/>
    <w:rsid w:val="00481201"/>
    <w:rsid w:val="00481295"/>
    <w:rsid w:val="00630EE6"/>
    <w:rsid w:val="00767326"/>
    <w:rsid w:val="007B1070"/>
    <w:rsid w:val="00884886"/>
    <w:rsid w:val="00BA0E22"/>
    <w:rsid w:val="00C8075C"/>
    <w:rsid w:val="00CF3FD2"/>
    <w:rsid w:val="00D54E28"/>
    <w:rsid w:val="00DA6699"/>
    <w:rsid w:val="00E15013"/>
    <w:rsid w:val="00E413F3"/>
    <w:rsid w:val="00F90E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1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129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5"/>
  </w:style>
  <w:style w:type="paragraph" w:styleId="Footer">
    <w:name w:val="footer"/>
    <w:basedOn w:val="Normal"/>
    <w:link w:val="FooterChar"/>
    <w:uiPriority w:val="99"/>
    <w:unhideWhenUsed/>
    <w:rsid w:val="004812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4</Pages>
  <Words>1944</Words>
  <Characters>11086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Donaldson</dc:creator>
  <cp:lastModifiedBy>Marsha Donaldson</cp:lastModifiedBy>
  <cp:revision>6</cp:revision>
  <dcterms:created xsi:type="dcterms:W3CDTF">2020-08-03T08:23:00Z</dcterms:created>
  <dcterms:modified xsi:type="dcterms:W3CDTF">2023-07-04T05:00:00Z</dcterms:modified>
</cp:coreProperties>
</file>